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5089D" w14:textId="77777777" w:rsidR="00C15D7D" w:rsidRDefault="00C15D7D" w:rsidP="00C86150">
      <w:pPr>
        <w:jc w:val="center"/>
        <w:rPr>
          <w:b/>
          <w:u w:val="single"/>
          <w:lang w:val="es-ES"/>
        </w:rPr>
      </w:pPr>
    </w:p>
    <w:p w14:paraId="6DE530C1" w14:textId="38F7967D" w:rsidR="00E82D9D" w:rsidRPr="00C15D7D" w:rsidRDefault="00E82D9D" w:rsidP="00C86150">
      <w:pPr>
        <w:jc w:val="center"/>
        <w:rPr>
          <w:b/>
          <w:sz w:val="32"/>
          <w:szCs w:val="32"/>
          <w:u w:val="single"/>
          <w:lang w:val="es-ES"/>
        </w:rPr>
      </w:pPr>
      <w:proofErr w:type="spellStart"/>
      <w:r w:rsidRPr="00C15D7D">
        <w:rPr>
          <w:b/>
          <w:sz w:val="32"/>
          <w:szCs w:val="32"/>
          <w:u w:val="single"/>
          <w:lang w:val="es-ES"/>
        </w:rPr>
        <w:t>Redeterminación</w:t>
      </w:r>
      <w:proofErr w:type="spellEnd"/>
      <w:r w:rsidRPr="00C15D7D">
        <w:rPr>
          <w:b/>
          <w:sz w:val="32"/>
          <w:szCs w:val="32"/>
          <w:u w:val="single"/>
          <w:lang w:val="es-ES"/>
        </w:rPr>
        <w:t xml:space="preserve"> de Precios de Bienes y Servicios mediante Expediente Electrónico.</w:t>
      </w:r>
    </w:p>
    <w:p w14:paraId="0C8C47F0" w14:textId="77777777" w:rsidR="00E45A4B" w:rsidRDefault="00E82D9D" w:rsidP="00C86150">
      <w:pPr>
        <w:jc w:val="both"/>
        <w:rPr>
          <w:lang w:val="es-ES"/>
        </w:rPr>
      </w:pPr>
      <w:r>
        <w:rPr>
          <w:lang w:val="es-ES"/>
        </w:rPr>
        <w:t xml:space="preserve"> </w:t>
      </w:r>
    </w:p>
    <w:p w14:paraId="7CB08459" w14:textId="77777777" w:rsidR="00E82D9D" w:rsidRPr="00C86150" w:rsidRDefault="00E82D9D" w:rsidP="00C86150">
      <w:pPr>
        <w:jc w:val="both"/>
        <w:rPr>
          <w:u w:val="single"/>
          <w:lang w:val="es-ES"/>
        </w:rPr>
      </w:pPr>
      <w:proofErr w:type="spellStart"/>
      <w:r w:rsidRPr="00C86150">
        <w:rPr>
          <w:u w:val="single"/>
          <w:lang w:val="es-ES"/>
        </w:rPr>
        <w:t>Tips</w:t>
      </w:r>
      <w:proofErr w:type="spellEnd"/>
      <w:r w:rsidRPr="00C86150">
        <w:rPr>
          <w:u w:val="single"/>
          <w:lang w:val="es-ES"/>
        </w:rPr>
        <w:t xml:space="preserve"> o lineamientos para la gestión.</w:t>
      </w:r>
    </w:p>
    <w:p w14:paraId="1AD23316" w14:textId="4EF30383" w:rsidR="00916C98" w:rsidRDefault="006F7C47" w:rsidP="00C86150">
      <w:pPr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A la gestión la inicia</w:t>
      </w:r>
      <w:r w:rsidR="00E90501">
        <w:rPr>
          <w:lang w:val="es-ES"/>
        </w:rPr>
        <w:t xml:space="preserve"> el interesado</w:t>
      </w:r>
      <w:r>
        <w:rPr>
          <w:lang w:val="es-ES"/>
        </w:rPr>
        <w:t xml:space="preserve"> de manera electrónica</w:t>
      </w:r>
      <w:r w:rsidR="00916C98">
        <w:rPr>
          <w:lang w:val="es-ES"/>
        </w:rPr>
        <w:t xml:space="preserve"> </w:t>
      </w:r>
      <w:r>
        <w:rPr>
          <w:lang w:val="es-ES"/>
        </w:rPr>
        <w:t>a través del FID correspondiente y teniendo en cuenta la “</w:t>
      </w:r>
      <w:r w:rsidRPr="006F7C47">
        <w:rPr>
          <w:b/>
          <w:lang w:val="es-ES"/>
        </w:rPr>
        <w:t>Guía para completar E-trámite</w:t>
      </w:r>
      <w:r>
        <w:rPr>
          <w:lang w:val="es-ES"/>
        </w:rPr>
        <w:t>”, disponible para su consulta.</w:t>
      </w:r>
    </w:p>
    <w:p w14:paraId="4F08BB4C" w14:textId="02AD581F" w:rsidR="006F7C47" w:rsidRPr="00CA61C1" w:rsidRDefault="00916C98" w:rsidP="007A7F92">
      <w:pPr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La repartición, </w:t>
      </w:r>
      <w:r w:rsidRPr="006F7C47">
        <w:rPr>
          <w:b/>
          <w:lang w:val="es-ES"/>
        </w:rPr>
        <w:t>una vez determinada la procedencia</w:t>
      </w:r>
      <w:r>
        <w:rPr>
          <w:lang w:val="es-ES"/>
        </w:rPr>
        <w:t xml:space="preserve"> de la </w:t>
      </w:r>
      <w:proofErr w:type="spellStart"/>
      <w:r>
        <w:rPr>
          <w:lang w:val="es-ES"/>
        </w:rPr>
        <w:t>redeterminación</w:t>
      </w:r>
      <w:proofErr w:type="spellEnd"/>
      <w:r>
        <w:rPr>
          <w:lang w:val="es-ES"/>
        </w:rPr>
        <w:t>, crea un nuevo expediente electrónico y</w:t>
      </w:r>
      <w:r w:rsidR="00000D3E">
        <w:rPr>
          <w:lang w:val="es-ES"/>
        </w:rPr>
        <w:t xml:space="preserve"> </w:t>
      </w:r>
      <w:r w:rsidR="00E104F8">
        <w:rPr>
          <w:lang w:val="es-ES"/>
        </w:rPr>
        <w:t xml:space="preserve">le adjunta, </w:t>
      </w:r>
      <w:r>
        <w:rPr>
          <w:lang w:val="es-ES"/>
        </w:rPr>
        <w:t>en formato documento electrónico</w:t>
      </w:r>
      <w:r w:rsidR="00E104F8">
        <w:rPr>
          <w:lang w:val="es-ES"/>
        </w:rPr>
        <w:t>, la nota de solicitud con la constancia de ingreso por SUAC</w:t>
      </w:r>
      <w:r w:rsidR="00E90501">
        <w:rPr>
          <w:lang w:val="es-ES"/>
        </w:rPr>
        <w:t xml:space="preserve">. </w:t>
      </w:r>
      <w:hyperlink r:id="rId8" w:history="1">
        <w:r w:rsidR="007A7F92" w:rsidRPr="005D7220">
          <w:rPr>
            <w:rStyle w:val="Hipervnculo"/>
            <w:lang w:val="es-ES"/>
          </w:rPr>
          <w:t>https://portaltecnologico.cba.gov.ar/wp-content/uploads/2022/08/Como_convertir_una_nota_digital_a_expediente_digital.pdf</w:t>
        </w:r>
      </w:hyperlink>
      <w:r w:rsidR="007A7F92">
        <w:rPr>
          <w:lang w:val="es-ES"/>
        </w:rPr>
        <w:t xml:space="preserve"> </w:t>
      </w:r>
      <w:bookmarkStart w:id="0" w:name="_GoBack"/>
      <w:bookmarkEnd w:id="0"/>
    </w:p>
    <w:p w14:paraId="0CFE8413" w14:textId="0231E41C" w:rsidR="00916C98" w:rsidRPr="00916C98" w:rsidRDefault="00E90501" w:rsidP="006F7C47">
      <w:pPr>
        <w:ind w:left="720"/>
        <w:jc w:val="both"/>
        <w:rPr>
          <w:lang w:val="es-ES"/>
        </w:rPr>
      </w:pPr>
      <w:r>
        <w:rPr>
          <w:lang w:val="es-ES"/>
        </w:rPr>
        <w:t>E</w:t>
      </w:r>
      <w:r w:rsidR="00C86150">
        <w:rPr>
          <w:lang w:val="es-ES"/>
        </w:rPr>
        <w:t xml:space="preserve">n caso de resultar </w:t>
      </w:r>
      <w:r w:rsidR="00C86150" w:rsidRPr="006F7C47">
        <w:rPr>
          <w:b/>
          <w:lang w:val="es-ES"/>
        </w:rPr>
        <w:t>improcedente el pedido</w:t>
      </w:r>
      <w:r w:rsidR="00C86150">
        <w:rPr>
          <w:lang w:val="es-ES"/>
        </w:rPr>
        <w:t>, se notifica al interesado y se archiva el trámite SIN iniciar expediente.</w:t>
      </w:r>
    </w:p>
    <w:p w14:paraId="4089D15E" w14:textId="77777777" w:rsidR="006F7C47" w:rsidRDefault="00000D3E" w:rsidP="00C86150">
      <w:pPr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Si la </w:t>
      </w:r>
      <w:r w:rsidRPr="006F7C47">
        <w:rPr>
          <w:b/>
          <w:lang w:val="es-ES"/>
        </w:rPr>
        <w:t>contratación se gestionó electrónicamente</w:t>
      </w:r>
      <w:r>
        <w:rPr>
          <w:lang w:val="es-ES"/>
        </w:rPr>
        <w:t>, s</w:t>
      </w:r>
      <w:r w:rsidR="00C86150">
        <w:rPr>
          <w:lang w:val="es-ES"/>
        </w:rPr>
        <w:t>e deberá relacionar a este Expediente</w:t>
      </w:r>
      <w:r w:rsidR="00E90501">
        <w:rPr>
          <w:lang w:val="es-ES"/>
        </w:rPr>
        <w:t xml:space="preserve"> de </w:t>
      </w:r>
      <w:proofErr w:type="spellStart"/>
      <w:r w:rsidR="00E90501">
        <w:rPr>
          <w:lang w:val="es-ES"/>
        </w:rPr>
        <w:t>Redeterminación</w:t>
      </w:r>
      <w:proofErr w:type="spellEnd"/>
      <w:r w:rsidR="00C86150">
        <w:rPr>
          <w:lang w:val="es-ES"/>
        </w:rPr>
        <w:t xml:space="preserve">, el </w:t>
      </w:r>
      <w:r w:rsidR="00E90501">
        <w:rPr>
          <w:lang w:val="es-ES"/>
        </w:rPr>
        <w:t xml:space="preserve">Expediente madre </w:t>
      </w:r>
      <w:r w:rsidR="00AD6827">
        <w:rPr>
          <w:lang w:val="es-ES"/>
        </w:rPr>
        <w:t>de la contratación</w:t>
      </w:r>
      <w:r w:rsidR="000468F4">
        <w:rPr>
          <w:lang w:val="es-ES"/>
        </w:rPr>
        <w:t xml:space="preserve">. </w:t>
      </w:r>
    </w:p>
    <w:p w14:paraId="1B1D7F68" w14:textId="1A5B6DA3" w:rsidR="00916C98" w:rsidRDefault="00000D3E" w:rsidP="006F7C47">
      <w:pPr>
        <w:ind w:left="720"/>
        <w:jc w:val="both"/>
        <w:rPr>
          <w:lang w:val="es-ES"/>
        </w:rPr>
      </w:pPr>
      <w:r>
        <w:rPr>
          <w:lang w:val="es-ES"/>
        </w:rPr>
        <w:t xml:space="preserve">Si la </w:t>
      </w:r>
      <w:r w:rsidRPr="006F7C47">
        <w:rPr>
          <w:b/>
          <w:lang w:val="es-ES"/>
        </w:rPr>
        <w:t>contratación se gestionó mediante expediente papel</w:t>
      </w:r>
      <w:r>
        <w:rPr>
          <w:lang w:val="es-ES"/>
        </w:rPr>
        <w:t>, se deberán escanear los documentos que se requieran, anexarlos al expediente electrónico e incorporar una constancia genérica firmada digitalmente por el titular del SA, que certifique que toda la documentación anexada a modo de antecedente en el presente expediente, es reproducción fiel de sus originales en soporte papel.</w:t>
      </w:r>
    </w:p>
    <w:p w14:paraId="37B678C5" w14:textId="2EE9BA43" w:rsidR="00545358" w:rsidRDefault="00650D01" w:rsidP="00545358">
      <w:pPr>
        <w:ind w:left="720"/>
        <w:jc w:val="both"/>
        <w:rPr>
          <w:lang w:val="es-ES"/>
        </w:rPr>
      </w:pPr>
      <w:r>
        <w:rPr>
          <w:lang w:val="es-ES"/>
        </w:rPr>
        <w:t>Igual criterio debe</w:t>
      </w:r>
      <w:r w:rsidR="00545358">
        <w:rPr>
          <w:lang w:val="es-ES"/>
        </w:rPr>
        <w:t xml:space="preserve"> seguirse en relación a </w:t>
      </w:r>
      <w:r>
        <w:rPr>
          <w:lang w:val="es-ES"/>
        </w:rPr>
        <w:t xml:space="preserve">la documentación relativa a </w:t>
      </w:r>
      <w:proofErr w:type="spellStart"/>
      <w:r w:rsidR="00545358">
        <w:rPr>
          <w:lang w:val="es-ES"/>
        </w:rPr>
        <w:t>redeterminaciones</w:t>
      </w:r>
      <w:proofErr w:type="spellEnd"/>
      <w:r w:rsidR="00545358">
        <w:rPr>
          <w:lang w:val="es-ES"/>
        </w:rPr>
        <w:t xml:space="preserve"> previas. </w:t>
      </w:r>
    </w:p>
    <w:sectPr w:rsidR="0054535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AB9A2" w14:textId="77777777" w:rsidR="0037418D" w:rsidRDefault="0037418D" w:rsidP="00D81506">
      <w:pPr>
        <w:spacing w:after="0" w:line="240" w:lineRule="auto"/>
      </w:pPr>
      <w:r>
        <w:separator/>
      </w:r>
    </w:p>
  </w:endnote>
  <w:endnote w:type="continuationSeparator" w:id="0">
    <w:p w14:paraId="75E4B119" w14:textId="77777777" w:rsidR="0037418D" w:rsidRDefault="0037418D" w:rsidP="00D81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B4F7E" w14:textId="0F708B0E" w:rsidR="00C15D7D" w:rsidRDefault="00C15D7D">
    <w:pPr>
      <w:pStyle w:val="Piedepgina"/>
    </w:pPr>
    <w:r w:rsidRPr="008977EF">
      <w:rPr>
        <w:noProof/>
        <w:lang w:eastAsia="es-AR"/>
      </w:rPr>
      <w:drawing>
        <wp:anchor distT="0" distB="0" distL="114300" distR="114300" simplePos="0" relativeHeight="251664384" behindDoc="0" locked="0" layoutInCell="1" allowOverlap="1" wp14:anchorId="6B934843" wp14:editId="359C90CD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3657600" cy="482600"/>
          <wp:effectExtent l="0" t="0" r="0" b="0"/>
          <wp:wrapNone/>
          <wp:docPr id="251" name="Imagen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98BA4" w14:textId="77777777" w:rsidR="0037418D" w:rsidRDefault="0037418D" w:rsidP="00D81506">
      <w:pPr>
        <w:spacing w:after="0" w:line="240" w:lineRule="auto"/>
      </w:pPr>
      <w:r>
        <w:separator/>
      </w:r>
    </w:p>
  </w:footnote>
  <w:footnote w:type="continuationSeparator" w:id="0">
    <w:p w14:paraId="03102F0C" w14:textId="77777777" w:rsidR="0037418D" w:rsidRDefault="0037418D" w:rsidP="00D81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5A5D0" w14:textId="77777777" w:rsidR="00C15D7D" w:rsidRDefault="00C15D7D" w:rsidP="00C15D7D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2336" behindDoc="0" locked="0" layoutInCell="1" allowOverlap="1" wp14:anchorId="5626FF9E" wp14:editId="31292F2F">
          <wp:simplePos x="0" y="0"/>
          <wp:positionH relativeFrom="column">
            <wp:posOffset>-118110</wp:posOffset>
          </wp:positionH>
          <wp:positionV relativeFrom="paragraph">
            <wp:posOffset>-180340</wp:posOffset>
          </wp:positionV>
          <wp:extent cx="523875" cy="478320"/>
          <wp:effectExtent l="0" t="0" r="0" b="0"/>
          <wp:wrapNone/>
          <wp:docPr id="1" name="Imagen 1">
            <a:extLst xmlns:a="http://schemas.openxmlformats.org/drawingml/2006/main">
              <a:ext uri="{FF2B5EF4-FFF2-40B4-BE49-F238E27FC236}">
                <a16:creationId xmlns:a16="http://schemas.microsoft.com/office/drawing/2014/main" id="{C3F4CE9A-8BC6-4E68-9502-FC38169052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C3F4CE9A-8BC6-4E68-9502-FC38169052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40" r="22980" b="28279"/>
                  <a:stretch/>
                </pic:blipFill>
                <pic:spPr>
                  <a:xfrm>
                    <a:off x="0" y="0"/>
                    <a:ext cx="523875" cy="47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403EF4D" wp14:editId="76000C8D">
          <wp:simplePos x="0" y="0"/>
          <wp:positionH relativeFrom="margin">
            <wp:posOffset>3148965</wp:posOffset>
          </wp:positionH>
          <wp:positionV relativeFrom="paragraph">
            <wp:posOffset>-235585</wp:posOffset>
          </wp:positionV>
          <wp:extent cx="1254125" cy="502355"/>
          <wp:effectExtent l="0" t="0" r="3175" b="0"/>
          <wp:wrapNone/>
          <wp:docPr id="218" name="Imagen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28"/>
                  <a:stretch/>
                </pic:blipFill>
                <pic:spPr bwMode="auto">
                  <a:xfrm>
                    <a:off x="0" y="0"/>
                    <a:ext cx="1254125" cy="502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B16"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7AEE642C" wp14:editId="2685DC01">
          <wp:simplePos x="0" y="0"/>
          <wp:positionH relativeFrom="margin">
            <wp:posOffset>4434205</wp:posOffset>
          </wp:positionH>
          <wp:positionV relativeFrom="paragraph">
            <wp:posOffset>-153035</wp:posOffset>
          </wp:positionV>
          <wp:extent cx="1108710" cy="42291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nzas 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Cs w:val="24"/>
        <w:lang w:eastAsia="es-AR"/>
      </w:rPr>
      <w:drawing>
        <wp:anchor distT="0" distB="0" distL="114300" distR="114300" simplePos="0" relativeHeight="251661312" behindDoc="0" locked="0" layoutInCell="1" allowOverlap="1" wp14:anchorId="7855DB1E" wp14:editId="10C3F60D">
          <wp:simplePos x="0" y="0"/>
          <wp:positionH relativeFrom="column">
            <wp:posOffset>-184785</wp:posOffset>
          </wp:positionH>
          <wp:positionV relativeFrom="paragraph">
            <wp:posOffset>350520</wp:posOffset>
          </wp:positionV>
          <wp:extent cx="5788324" cy="46229"/>
          <wp:effectExtent l="0" t="0" r="0" b="0"/>
          <wp:wrapNone/>
          <wp:docPr id="220" name="Imagen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19" b="40909"/>
                  <a:stretch/>
                </pic:blipFill>
                <pic:spPr bwMode="auto">
                  <a:xfrm>
                    <a:off x="0" y="0"/>
                    <a:ext cx="5788324" cy="46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C53AEE" w14:textId="77777777" w:rsidR="00C15D7D" w:rsidRDefault="00C15D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4540"/>
    <w:multiLevelType w:val="hybridMultilevel"/>
    <w:tmpl w:val="F22AEE5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17EF8"/>
    <w:multiLevelType w:val="hybridMultilevel"/>
    <w:tmpl w:val="7152F398"/>
    <w:lvl w:ilvl="0" w:tplc="C3CE6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9D"/>
    <w:rsid w:val="00000D3E"/>
    <w:rsid w:val="000468F4"/>
    <w:rsid w:val="000709A1"/>
    <w:rsid w:val="000B0CE7"/>
    <w:rsid w:val="0015611A"/>
    <w:rsid w:val="00211829"/>
    <w:rsid w:val="0021766F"/>
    <w:rsid w:val="002B1D4A"/>
    <w:rsid w:val="003118CD"/>
    <w:rsid w:val="0037418D"/>
    <w:rsid w:val="004930CD"/>
    <w:rsid w:val="00545358"/>
    <w:rsid w:val="005B1D96"/>
    <w:rsid w:val="00650D01"/>
    <w:rsid w:val="006F7C47"/>
    <w:rsid w:val="007A1533"/>
    <w:rsid w:val="007A7F92"/>
    <w:rsid w:val="008074E0"/>
    <w:rsid w:val="00872E3A"/>
    <w:rsid w:val="00916C98"/>
    <w:rsid w:val="00AD6827"/>
    <w:rsid w:val="00B44186"/>
    <w:rsid w:val="00B73125"/>
    <w:rsid w:val="00C03BA1"/>
    <w:rsid w:val="00C15D7D"/>
    <w:rsid w:val="00C86150"/>
    <w:rsid w:val="00CA61C1"/>
    <w:rsid w:val="00CA7888"/>
    <w:rsid w:val="00CD5308"/>
    <w:rsid w:val="00D45BD6"/>
    <w:rsid w:val="00D81506"/>
    <w:rsid w:val="00DC338D"/>
    <w:rsid w:val="00E104F8"/>
    <w:rsid w:val="00E45A4B"/>
    <w:rsid w:val="00E813DD"/>
    <w:rsid w:val="00E82D9D"/>
    <w:rsid w:val="00E90501"/>
    <w:rsid w:val="00FC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EE3DB"/>
  <w15:chartTrackingRefBased/>
  <w15:docId w15:val="{202E4D87-BDF7-468B-837E-D0676332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176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76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766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76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766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7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4E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815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06"/>
  </w:style>
  <w:style w:type="paragraph" w:styleId="Piedepgina">
    <w:name w:val="footer"/>
    <w:basedOn w:val="Normal"/>
    <w:link w:val="PiedepginaCar"/>
    <w:uiPriority w:val="99"/>
    <w:unhideWhenUsed/>
    <w:rsid w:val="00D815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506"/>
  </w:style>
  <w:style w:type="character" w:styleId="Hipervnculo">
    <w:name w:val="Hyperlink"/>
    <w:basedOn w:val="Fuentedeprrafopredeter"/>
    <w:uiPriority w:val="99"/>
    <w:unhideWhenUsed/>
    <w:rsid w:val="007A7F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tecnologico.cba.gov.ar/wp-content/uploads/2022/08/Como_convertir_una_nota_digital_a_expediente_digital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083E-4BDC-4819-8C47-A591743D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</dc:creator>
  <cp:keywords/>
  <dc:description/>
  <cp:lastModifiedBy>Pedro Tapia</cp:lastModifiedBy>
  <cp:revision>7</cp:revision>
  <dcterms:created xsi:type="dcterms:W3CDTF">2022-06-01T12:10:00Z</dcterms:created>
  <dcterms:modified xsi:type="dcterms:W3CDTF">2022-09-13T18:06:00Z</dcterms:modified>
</cp:coreProperties>
</file>